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E1FEE0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spellStart"/>
      <w:r w:rsidRPr="00B63861">
        <w:rPr>
          <w:rFonts w:ascii="Cambria Math" w:hAnsi="Cambria Math" w:cs="Cambria Math"/>
        </w:rPr>
        <w:t>versiune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pentru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interior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și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exterior</w:t>
      </w:r>
      <w:proofErr w:type="spellEnd"/>
    </w:p>
    <w:p w14:paraId="5CFBA8F8" w14:textId="77777777" w:rsidR="00B63861" w:rsidRPr="00B63861" w:rsidRDefault="00B63861" w:rsidP="00B63861">
      <w:pPr>
        <w:rPr>
          <w:rFonts w:ascii="Cambria Math" w:hAnsi="Cambria Math" w:cs="Cambria Math"/>
        </w:rPr>
      </w:pPr>
      <w:r w:rsidRPr="00B63861">
        <w:rPr>
          <w:rFonts w:ascii="Cambria Math" w:hAnsi="Cambria Math" w:cs="Cambria Math"/>
        </w:rPr>
        <w:t>50 W, 4000 lm</w:t>
      </w:r>
    </w:p>
    <w:p w14:paraId="3D8E2AE1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spellStart"/>
      <w:r w:rsidRPr="00B63861">
        <w:rPr>
          <w:rFonts w:ascii="Cambria Math" w:hAnsi="Cambria Math" w:cs="Cambria Math"/>
        </w:rPr>
        <w:t>unghi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reglabil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înclinare</w:t>
      </w:r>
      <w:proofErr w:type="spellEnd"/>
    </w:p>
    <w:p w14:paraId="120FCC16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spellStart"/>
      <w:r w:rsidRPr="00B63861">
        <w:rPr>
          <w:rFonts w:ascii="Cambria Math" w:hAnsi="Cambria Math" w:cs="Cambria Math"/>
        </w:rPr>
        <w:t>cadru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transport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pliabil</w:t>
      </w:r>
      <w:proofErr w:type="spellEnd"/>
    </w:p>
    <w:p w14:paraId="03153360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spellStart"/>
      <w:r w:rsidRPr="00B63861">
        <w:rPr>
          <w:rFonts w:ascii="Cambria Math" w:hAnsi="Cambria Math" w:cs="Cambria Math"/>
        </w:rPr>
        <w:t>lungimea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cablului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conectare</w:t>
      </w:r>
      <w:proofErr w:type="spellEnd"/>
      <w:r w:rsidRPr="00B63861">
        <w:rPr>
          <w:rFonts w:ascii="Cambria Math" w:hAnsi="Cambria Math" w:cs="Cambria Math"/>
        </w:rPr>
        <w:t>: 1,5 m</w:t>
      </w:r>
    </w:p>
    <w:p w14:paraId="5F609302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spellStart"/>
      <w:r w:rsidRPr="00B63861">
        <w:rPr>
          <w:rFonts w:ascii="Cambria Math" w:hAnsi="Cambria Math" w:cs="Cambria Math"/>
        </w:rPr>
        <w:t>alimentare</w:t>
      </w:r>
      <w:proofErr w:type="spellEnd"/>
      <w:r w:rsidRPr="00B63861">
        <w:rPr>
          <w:rFonts w:ascii="Cambria Math" w:hAnsi="Cambria Math" w:cs="Cambria Math"/>
        </w:rPr>
        <w:t>: 220-240 V~, 50/60 Hz</w:t>
      </w:r>
    </w:p>
    <w:p w14:paraId="16F4A938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gramStart"/>
      <w:r w:rsidRPr="00B63861">
        <w:rPr>
          <w:rFonts w:ascii="Cambria Math" w:hAnsi="Cambria Math" w:cs="Cambria Math"/>
        </w:rPr>
        <w:t>méret</w:t>
      </w:r>
      <w:proofErr w:type="gramEnd"/>
      <w:r w:rsidRPr="00B63861">
        <w:rPr>
          <w:rFonts w:ascii="Cambria Math" w:hAnsi="Cambria Math" w:cs="Cambria Math"/>
        </w:rPr>
        <w:t>: összecsukva: 265 x 245 x 62 mm</w:t>
      </w:r>
    </w:p>
    <w:p w14:paraId="430C8CA1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gramStart"/>
      <w:r w:rsidRPr="00B63861">
        <w:rPr>
          <w:rFonts w:ascii="Cambria Math" w:hAnsi="Cambria Math" w:cs="Cambria Math"/>
        </w:rPr>
        <w:t>kinyitva</w:t>
      </w:r>
      <w:proofErr w:type="gramEnd"/>
      <w:r w:rsidRPr="00B63861">
        <w:rPr>
          <w:rFonts w:ascii="Cambria Math" w:hAnsi="Cambria Math" w:cs="Cambria Math"/>
        </w:rPr>
        <w:t>: 265 x 245 x 184 mm</w:t>
      </w:r>
    </w:p>
    <w:p w14:paraId="537BDAAC" w14:textId="77777777" w:rsidR="00B63861" w:rsidRPr="00B63861" w:rsidRDefault="00B63861" w:rsidP="00B63861">
      <w:pPr>
        <w:rPr>
          <w:rFonts w:ascii="Cambria Math" w:hAnsi="Cambria Math" w:cs="Cambria Math"/>
        </w:rPr>
      </w:pPr>
      <w:proofErr w:type="spellStart"/>
      <w:r w:rsidRPr="00B63861">
        <w:rPr>
          <w:rFonts w:ascii="Cambria Math" w:hAnsi="Cambria Math" w:cs="Cambria Math"/>
        </w:rPr>
        <w:t>Sursa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lumină</w:t>
      </w:r>
      <w:proofErr w:type="spellEnd"/>
      <w:r w:rsidRPr="00B63861">
        <w:rPr>
          <w:rFonts w:ascii="Cambria Math" w:hAnsi="Cambria Math" w:cs="Cambria Math"/>
        </w:rPr>
        <w:t xml:space="preserve"> LED din </w:t>
      </w:r>
      <w:proofErr w:type="spellStart"/>
      <w:r w:rsidRPr="00B63861">
        <w:rPr>
          <w:rFonts w:ascii="Cambria Math" w:hAnsi="Cambria Math" w:cs="Cambria Math"/>
        </w:rPr>
        <w:t>corpul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iluminat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nu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poate</w:t>
      </w:r>
      <w:proofErr w:type="spellEnd"/>
      <w:r w:rsidRPr="00B63861">
        <w:rPr>
          <w:rFonts w:ascii="Cambria Math" w:hAnsi="Cambria Math" w:cs="Cambria Math"/>
        </w:rPr>
        <w:t xml:space="preserve"> fi </w:t>
      </w:r>
      <w:proofErr w:type="spellStart"/>
      <w:r w:rsidRPr="00B63861">
        <w:rPr>
          <w:rFonts w:ascii="Cambria Math" w:hAnsi="Cambria Math" w:cs="Cambria Math"/>
        </w:rPr>
        <w:t>înlocuită</w:t>
      </w:r>
      <w:proofErr w:type="spellEnd"/>
      <w:r w:rsidRPr="00B63861">
        <w:rPr>
          <w:rFonts w:ascii="Cambria Math" w:hAnsi="Cambria Math" w:cs="Cambria Math"/>
        </w:rPr>
        <w:t>.</w:t>
      </w:r>
    </w:p>
    <w:p w14:paraId="37634C3E" w14:textId="5180DEB0" w:rsidR="00481B83" w:rsidRPr="00C34403" w:rsidRDefault="00B63861" w:rsidP="00B63861">
      <w:proofErr w:type="spellStart"/>
      <w:r w:rsidRPr="00B63861">
        <w:rPr>
          <w:rFonts w:ascii="Cambria Math" w:hAnsi="Cambria Math" w:cs="Cambria Math"/>
        </w:rPr>
        <w:t>Aparatul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iluminat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nu</w:t>
      </w:r>
      <w:proofErr w:type="spellEnd"/>
      <w:r w:rsidRPr="00B63861">
        <w:rPr>
          <w:rFonts w:ascii="Cambria Math" w:hAnsi="Cambria Math" w:cs="Cambria Math"/>
        </w:rPr>
        <w:t xml:space="preserve"> este </w:t>
      </w:r>
      <w:proofErr w:type="spellStart"/>
      <w:r w:rsidRPr="00B63861">
        <w:rPr>
          <w:rFonts w:ascii="Cambria Math" w:hAnsi="Cambria Math" w:cs="Cambria Math"/>
        </w:rPr>
        <w:t>potrivit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pentru</w:t>
      </w:r>
      <w:proofErr w:type="spellEnd"/>
      <w:r w:rsidRPr="00B63861">
        <w:rPr>
          <w:rFonts w:ascii="Cambria Math" w:hAnsi="Cambria Math" w:cs="Cambria Math"/>
        </w:rPr>
        <w:t xml:space="preserve"> </w:t>
      </w:r>
      <w:proofErr w:type="spellStart"/>
      <w:r w:rsidRPr="00B63861">
        <w:rPr>
          <w:rFonts w:ascii="Cambria Math" w:hAnsi="Cambria Math" w:cs="Cambria Math"/>
        </w:rPr>
        <w:t>iluminatul</w:t>
      </w:r>
      <w:proofErr w:type="spellEnd"/>
      <w:r w:rsidRPr="00B63861">
        <w:rPr>
          <w:rFonts w:ascii="Cambria Math" w:hAnsi="Cambria Math" w:cs="Cambria Math"/>
        </w:rPr>
        <w:t xml:space="preserve"> de </w:t>
      </w:r>
      <w:proofErr w:type="spellStart"/>
      <w:r w:rsidRPr="00B63861">
        <w:rPr>
          <w:rFonts w:ascii="Cambria Math" w:hAnsi="Cambria Math" w:cs="Cambria Math"/>
        </w:rPr>
        <w:t>evidențiere</w:t>
      </w:r>
      <w:proofErr w:type="spellEnd"/>
      <w:r w:rsidRPr="00B63861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2023-01-16T09:38:00Z</dcterms:created>
  <dcterms:modified xsi:type="dcterms:W3CDTF">2023-01-16T09:38:00Z</dcterms:modified>
</cp:coreProperties>
</file>